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Times New Roman" w:hAnsi="Times New Roman" w:eastAsia="Times New Roman" w:cs="Times New Roman"/>
          <w:sz w:val="24"/>
          <w:szCs w:val="24"/>
          <w:lang w:eastAsia="en-GB"/>
        </w:rPr>
      </w:pPr>
    </w:p>
    <w:tbl>
      <w:tblPr>
        <w:tblStyle w:val="3"/>
        <w:tblW w:w="0" w:type="auto"/>
        <w:jc w:val="center"/>
        <w:tblCellSpacing w:w="15" w:type="dxa"/>
        <w:tblLayout w:type="autofit"/>
        <w:tblCellMar>
          <w:top w:w="75" w:type="dxa"/>
          <w:left w:w="75" w:type="dxa"/>
          <w:bottom w:w="75" w:type="dxa"/>
          <w:right w:w="75" w:type="dxa"/>
        </w:tblCellMar>
      </w:tblPr>
      <w:tblGrid>
        <w:gridCol w:w="1629"/>
        <w:gridCol w:w="3044"/>
        <w:gridCol w:w="230"/>
        <w:gridCol w:w="1602"/>
        <w:gridCol w:w="2731"/>
      </w:tblGrid>
      <w:tr>
        <w:tblPrEx>
          <w:tblCellMar>
            <w:top w:w="75" w:type="dxa"/>
            <w:left w:w="75" w:type="dxa"/>
            <w:bottom w:w="75" w:type="dxa"/>
            <w:right w:w="75" w:type="dxa"/>
          </w:tblCellMar>
        </w:tblPrEx>
        <w:trPr>
          <w:trHeight w:val="750" w:hRule="atLeast"/>
          <w:tblCellSpacing w:w="15" w:type="dxa"/>
          <w:jc w:val="center"/>
        </w:trPr>
        <w:tc>
          <w:tcPr>
            <w:tcW w:w="0" w:type="auto"/>
            <w:gridSpan w:val="5"/>
            <w:shd w:val="clear" w:color="auto" w:fill="003399"/>
            <w:vAlign w:val="center"/>
          </w:tcPr>
          <w:p>
            <w:pPr>
              <w:spacing w:after="0" w:line="240" w:lineRule="auto"/>
              <w:jc w:val="center"/>
              <w:rPr>
                <w:rFonts w:hint="default" w:ascii="Arial" w:hAnsi="Arial" w:eastAsia="Times New Roman" w:cs="Arial"/>
                <w:color w:val="FFFFFF"/>
                <w:sz w:val="27"/>
                <w:szCs w:val="27"/>
                <w:lang w:val="en-US" w:eastAsia="en-GB"/>
              </w:rPr>
            </w:pPr>
            <w:r>
              <w:rPr>
                <w:rFonts w:ascii="Arial" w:hAnsi="Arial" w:eastAsia="Times New Roman" w:cs="Arial"/>
                <w:color w:val="FFFFFF"/>
                <w:sz w:val="27"/>
                <w:szCs w:val="27"/>
                <w:lang w:eastAsia="en-GB"/>
              </w:rPr>
              <w:t>Note - these are the Officers &amp; Chairmen for Rotary Year 1st July 20</w:t>
            </w:r>
            <w:r>
              <w:rPr>
                <w:rFonts w:hint="default" w:ascii="Arial" w:hAnsi="Arial" w:eastAsia="Times New Roman" w:cs="Arial"/>
                <w:color w:val="FFFFFF"/>
                <w:sz w:val="27"/>
                <w:szCs w:val="27"/>
                <w:lang w:val="en-US" w:eastAsia="en-GB"/>
              </w:rPr>
              <w:t>21</w:t>
            </w:r>
            <w:r>
              <w:rPr>
                <w:rFonts w:ascii="Arial" w:hAnsi="Arial" w:eastAsia="Times New Roman" w:cs="Arial"/>
                <w:color w:val="FFFFFF"/>
                <w:sz w:val="27"/>
                <w:szCs w:val="27"/>
                <w:lang w:eastAsia="en-GB"/>
              </w:rPr>
              <w:t xml:space="preserve"> to 30th June 202</w:t>
            </w:r>
            <w:r>
              <w:rPr>
                <w:rFonts w:hint="default" w:ascii="Arial" w:hAnsi="Arial" w:eastAsia="Times New Roman" w:cs="Arial"/>
                <w:color w:val="FFFFFF"/>
                <w:sz w:val="27"/>
                <w:szCs w:val="27"/>
                <w:lang w:val="en-US" w:eastAsia="en-GB"/>
              </w:rPr>
              <w:t>2</w:t>
            </w:r>
            <w:bookmarkStart w:id="0" w:name="_GoBack"/>
            <w:bookmarkEnd w:id="0"/>
          </w:p>
        </w:tc>
      </w:tr>
      <w:tr>
        <w:tblPrEx>
          <w:tblCellMar>
            <w:top w:w="75" w:type="dxa"/>
            <w:left w:w="75" w:type="dxa"/>
            <w:bottom w:w="75" w:type="dxa"/>
            <w:right w:w="75" w:type="dxa"/>
          </w:tblCellMar>
        </w:tblPrEx>
        <w:trPr>
          <w:trHeight w:val="1500" w:hRule="atLeast"/>
          <w:tblCellSpacing w:w="15" w:type="dxa"/>
          <w:jc w:val="center"/>
        </w:trPr>
        <w:tc>
          <w:tcPr>
            <w:tcW w:w="0" w:type="auto"/>
            <w:shd w:val="clear" w:color="auto" w:fill="CCCCCC"/>
            <w:vAlign w:val="center"/>
          </w:tcPr>
          <w:p>
            <w:pPr>
              <w:spacing w:after="100" w:afterAutospacing="1" w:line="240" w:lineRule="auto"/>
              <w:jc w:val="center"/>
              <w:rPr>
                <w:rFonts w:ascii="Verdana" w:hAnsi="Verdana" w:eastAsia="Times New Roman" w:cs="Times New Roman"/>
                <w:color w:val="000000"/>
                <w:sz w:val="24"/>
                <w:szCs w:val="24"/>
                <w:lang w:eastAsia="en-GB"/>
              </w:rPr>
            </w:pPr>
            <w:r>
              <w:rPr>
                <w:rFonts w:ascii="Arial" w:hAnsi="Arial" w:eastAsia="Times New Roman" w:cs="Arial"/>
                <w:color w:val="000000"/>
                <w:sz w:val="21"/>
                <w:szCs w:val="21"/>
                <w:lang w:eastAsia="en-GB"/>
              </w:rPr>
              <w:t>President</w:t>
            </w:r>
          </w:p>
          <w:p>
            <w:pPr>
              <w:spacing w:after="100" w:afterAutospacing="1" w:line="240" w:lineRule="auto"/>
              <w:jc w:val="center"/>
              <w:rPr>
                <w:rFonts w:ascii="Verdana" w:hAnsi="Verdana" w:eastAsia="Times New Roman" w:cs="Times New Roman"/>
                <w:color w:val="000000"/>
                <w:sz w:val="24"/>
                <w:szCs w:val="24"/>
                <w:lang w:eastAsia="en-GB"/>
              </w:rPr>
            </w:pPr>
            <w:r>
              <w:rPr>
                <w:rFonts w:ascii="Arial" w:hAnsi="Arial" w:eastAsia="Times New Roman" w:cs="Arial"/>
                <w:color w:val="000000"/>
                <w:sz w:val="15"/>
                <w:szCs w:val="15"/>
                <w:lang w:eastAsia="en-GB"/>
              </w:rPr>
              <w:t>Chairs both the normal weekly meetings and the monthly council meetings.  Ultimately runs everything!</w:t>
            </w:r>
          </w:p>
        </w:tc>
        <w:tc>
          <w:tcPr>
            <w:tcW w:w="0" w:type="auto"/>
            <w:shd w:val="clear" w:color="auto" w:fill="CCCCCC"/>
            <w:vAlign w:val="center"/>
          </w:tcPr>
          <w:p>
            <w:pPr>
              <w:spacing w:after="0" w:line="240" w:lineRule="auto"/>
              <w:rPr>
                <w:rFonts w:ascii="Arial" w:hAnsi="Arial" w:eastAsia="Times New Roman" w:cs="Arial"/>
                <w:color w:val="000000"/>
                <w:sz w:val="18"/>
                <w:szCs w:val="18"/>
                <w:lang w:eastAsia="en-GB"/>
              </w:rPr>
            </w:pPr>
            <w:r>
              <w:rPr>
                <w:rFonts w:ascii="Verdana" w:hAnsi="Verdana" w:eastAsia="Times New Roman" w:cs="Times New Roman"/>
                <w:color w:val="000000"/>
                <w:sz w:val="24"/>
                <w:szCs w:val="24"/>
                <w:lang w:eastAsia="en-GB"/>
              </w:rPr>
              <w:drawing>
                <wp:inline distT="0" distB="0" distL="0" distR="0">
                  <wp:extent cx="1562100" cy="2003425"/>
                  <wp:effectExtent l="0" t="0" r="0" b="158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4960" cy="2006915"/>
                          </a:xfrm>
                          <a:prstGeom prst="rect">
                            <a:avLst/>
                          </a:prstGeom>
                        </pic:spPr>
                      </pic:pic>
                    </a:graphicData>
                  </a:graphic>
                </wp:inline>
              </w:drawing>
            </w:r>
          </w:p>
        </w:tc>
        <w:tc>
          <w:tcPr>
            <w:tcW w:w="0" w:type="auto"/>
            <w:shd w:val="clear" w:color="auto" w:fill="FFFFFF"/>
            <w:vAlign w:val="center"/>
          </w:tcPr>
          <w:p>
            <w:pPr>
              <w:spacing w:after="100" w:afterAutospacing="1" w:line="240" w:lineRule="auto"/>
              <w:rPr>
                <w:rFonts w:ascii="Arial" w:hAnsi="Arial" w:eastAsia="Times New Roman" w:cs="Arial"/>
                <w:color w:val="000000"/>
                <w:sz w:val="18"/>
                <w:szCs w:val="18"/>
                <w:lang w:eastAsia="en-GB"/>
              </w:rPr>
            </w:pPr>
            <w:r>
              <w:rPr>
                <w:rFonts w:ascii="Arial" w:hAnsi="Arial" w:eastAsia="Times New Roman" w:cs="Arial"/>
                <w:color w:val="000000"/>
                <w:sz w:val="18"/>
                <w:szCs w:val="18"/>
                <w:lang w:eastAsia="en-GB"/>
              </w:rPr>
              <w:t> </w:t>
            </w:r>
          </w:p>
        </w:tc>
        <w:tc>
          <w:tcPr>
            <w:tcW w:w="0" w:type="auto"/>
            <w:shd w:val="clear" w:color="auto" w:fill="CCCCCC"/>
            <w:vAlign w:val="center"/>
          </w:tcPr>
          <w:p>
            <w:pPr>
              <w:spacing w:after="100" w:afterAutospacing="1" w:line="240" w:lineRule="auto"/>
              <w:jc w:val="center"/>
              <w:rPr>
                <w:rFonts w:ascii="Arial" w:hAnsi="Arial" w:eastAsia="Times New Roman" w:cs="Arial"/>
                <w:color w:val="000000"/>
                <w:sz w:val="21"/>
                <w:szCs w:val="21"/>
                <w:lang w:eastAsia="en-GB"/>
              </w:rPr>
            </w:pPr>
            <w:r>
              <w:rPr>
                <w:rFonts w:ascii="Arial" w:hAnsi="Arial" w:eastAsia="Times New Roman" w:cs="Arial"/>
                <w:color w:val="000000"/>
                <w:sz w:val="21"/>
                <w:szCs w:val="21"/>
                <w:lang w:eastAsia="en-GB"/>
              </w:rPr>
              <w:t>Vice-President</w:t>
            </w:r>
          </w:p>
          <w:p>
            <w:pPr>
              <w:spacing w:after="0" w:line="240" w:lineRule="auto"/>
              <w:jc w:val="center"/>
              <w:rPr>
                <w:rFonts w:ascii="Verdana" w:hAnsi="Verdana" w:eastAsia="Times New Roman" w:cs="Times New Roman"/>
                <w:color w:val="000000"/>
                <w:sz w:val="24"/>
                <w:szCs w:val="24"/>
                <w:lang w:eastAsia="en-GB"/>
              </w:rPr>
            </w:pPr>
            <w:r>
              <w:rPr>
                <w:rFonts w:ascii="Arial" w:hAnsi="Arial" w:eastAsia="Times New Roman" w:cs="Arial"/>
                <w:color w:val="000000"/>
                <w:sz w:val="15"/>
                <w:szCs w:val="15"/>
                <w:lang w:eastAsia="en-GB"/>
              </w:rPr>
              <w:t xml:space="preserve">Whoever is elected Vice-President each year automatically becomes President the next. The VP is also responsible for membership development. </w:t>
            </w:r>
          </w:p>
        </w:tc>
        <w:tc>
          <w:tcPr>
            <w:tcW w:w="0" w:type="auto"/>
            <w:shd w:val="clear" w:color="auto" w:fill="CCCCCC"/>
            <w:vAlign w:val="center"/>
          </w:tcPr>
          <w:p>
            <w:pPr>
              <w:spacing w:after="0" w:line="240" w:lineRule="auto"/>
              <w:jc w:val="center"/>
              <w:rPr>
                <w:rFonts w:ascii="Verdana" w:hAnsi="Verdana" w:eastAsia="Times New Roman" w:cs="Times New Roman"/>
                <w:color w:val="000000"/>
                <w:sz w:val="24"/>
                <w:szCs w:val="24"/>
                <w:lang w:eastAsia="en-GB"/>
              </w:rPr>
            </w:pPr>
          </w:p>
        </w:tc>
      </w:tr>
      <w:tr>
        <w:tblPrEx>
          <w:tblCellMar>
            <w:top w:w="75" w:type="dxa"/>
            <w:left w:w="75" w:type="dxa"/>
            <w:bottom w:w="75" w:type="dxa"/>
            <w:right w:w="75" w:type="dxa"/>
          </w:tblCellMar>
        </w:tblPrEx>
        <w:trPr>
          <w:tblCellSpacing w:w="15" w:type="dxa"/>
          <w:jc w:val="center"/>
        </w:trPr>
        <w:tc>
          <w:tcPr>
            <w:tcW w:w="0" w:type="auto"/>
            <w:shd w:val="clear" w:color="auto" w:fill="CCCCCC"/>
            <w:vAlign w:val="center"/>
          </w:tcPr>
          <w:p>
            <w:pPr>
              <w:spacing w:after="100" w:afterAutospacing="1" w:line="240" w:lineRule="auto"/>
              <w:jc w:val="center"/>
              <w:rPr>
                <w:rFonts w:ascii="Arial" w:hAnsi="Arial" w:eastAsia="Times New Roman" w:cs="Arial"/>
                <w:color w:val="000000"/>
                <w:sz w:val="21"/>
                <w:szCs w:val="21"/>
                <w:lang w:eastAsia="en-GB"/>
              </w:rPr>
            </w:pPr>
            <w:r>
              <w:rPr>
                <w:rFonts w:ascii="Arial" w:hAnsi="Arial" w:eastAsia="Times New Roman" w:cs="Arial"/>
                <w:color w:val="000000"/>
                <w:sz w:val="21"/>
                <w:szCs w:val="21"/>
                <w:lang w:eastAsia="en-GB"/>
              </w:rPr>
              <w:t>Secretary</w:t>
            </w:r>
          </w:p>
          <w:p>
            <w:pPr>
              <w:spacing w:after="100" w:afterAutospacing="1" w:line="240" w:lineRule="auto"/>
              <w:jc w:val="center"/>
              <w:rPr>
                <w:rFonts w:ascii="Verdana" w:hAnsi="Verdana" w:eastAsia="Times New Roman" w:cs="Times New Roman"/>
                <w:color w:val="000000"/>
                <w:sz w:val="24"/>
                <w:szCs w:val="24"/>
                <w:lang w:eastAsia="en-GB"/>
              </w:rPr>
            </w:pPr>
            <w:r>
              <w:rPr>
                <w:rFonts w:ascii="Arial" w:hAnsi="Arial" w:eastAsia="Times New Roman" w:cs="Arial"/>
                <w:color w:val="000000"/>
                <w:sz w:val="15"/>
                <w:szCs w:val="15"/>
                <w:lang w:eastAsia="en-GB"/>
              </w:rPr>
              <w:t>The secretary is the recipient of all inbound material from the rest of Rotary (district, UK and international).  This has to be forwarded on as appropriate to the relevant members.  The secretary is responsible for various club admin procedures, running the AGM's, update of RI membership records etc.</w:t>
            </w:r>
          </w:p>
        </w:tc>
        <w:tc>
          <w:tcPr>
            <w:tcW w:w="0" w:type="auto"/>
            <w:shd w:val="clear" w:color="auto" w:fill="CCCCCC"/>
            <w:vAlign w:val="center"/>
          </w:tcPr>
          <w:p>
            <w:pPr>
              <w:spacing w:after="0" w:line="240" w:lineRule="auto"/>
              <w:rPr>
                <w:rFonts w:ascii="Arial" w:hAnsi="Arial" w:eastAsia="Times New Roman" w:cs="Arial"/>
                <w:color w:val="000000"/>
                <w:sz w:val="18"/>
                <w:szCs w:val="18"/>
                <w:lang w:eastAsia="en-GB"/>
              </w:rPr>
            </w:pPr>
            <w:r>
              <w:rPr>
                <w:rFonts w:ascii="Arial" w:hAnsi="Arial" w:eastAsia="Times New Roman" w:cs="Arial"/>
                <w:color w:val="000000"/>
                <w:sz w:val="18"/>
                <w:szCs w:val="18"/>
                <w:lang w:eastAsia="en-GB"/>
              </w:rPr>
              <w:drawing>
                <wp:inline distT="0" distB="0" distL="0" distR="0">
                  <wp:extent cx="1430020" cy="1904365"/>
                  <wp:effectExtent l="0" t="0" r="0" b="635"/>
                  <wp:docPr id="2" name="Picture 2" descr="C:\Users\micha\Documents\My Web Sites\bwrotary\bwrotary.org\ImageFiles\jpeg\MugShots\Facebook\Sy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micha\Documents\My Web Sites\bwrotary\bwrotary.org\ImageFiles\jpeg\MugShots\Facebook\Syk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430020" cy="1904365"/>
                          </a:xfrm>
                          <a:prstGeom prst="rect">
                            <a:avLst/>
                          </a:prstGeom>
                          <a:noFill/>
                          <a:ln>
                            <a:noFill/>
                          </a:ln>
                        </pic:spPr>
                      </pic:pic>
                    </a:graphicData>
                  </a:graphic>
                </wp:inline>
              </w:drawing>
            </w:r>
          </w:p>
        </w:tc>
        <w:tc>
          <w:tcPr>
            <w:tcW w:w="0" w:type="auto"/>
            <w:shd w:val="clear" w:color="auto" w:fill="FFFFFF"/>
            <w:vAlign w:val="center"/>
          </w:tcPr>
          <w:p>
            <w:pPr>
              <w:spacing w:after="100" w:afterAutospacing="1" w:line="240" w:lineRule="auto"/>
              <w:rPr>
                <w:rFonts w:ascii="Arial" w:hAnsi="Arial" w:eastAsia="Times New Roman" w:cs="Arial"/>
                <w:color w:val="000000"/>
                <w:sz w:val="18"/>
                <w:szCs w:val="18"/>
                <w:lang w:eastAsia="en-GB"/>
              </w:rPr>
            </w:pPr>
            <w:r>
              <w:rPr>
                <w:rFonts w:ascii="Arial" w:hAnsi="Arial" w:eastAsia="Times New Roman" w:cs="Arial"/>
                <w:color w:val="000000"/>
                <w:sz w:val="18"/>
                <w:szCs w:val="18"/>
                <w:lang w:eastAsia="en-GB"/>
              </w:rPr>
              <w:t> </w:t>
            </w:r>
          </w:p>
        </w:tc>
        <w:tc>
          <w:tcPr>
            <w:tcW w:w="0" w:type="auto"/>
            <w:shd w:val="clear" w:color="auto" w:fill="CCCCCC"/>
            <w:vAlign w:val="center"/>
          </w:tcPr>
          <w:p>
            <w:pPr>
              <w:spacing w:after="100" w:afterAutospacing="1" w:line="240" w:lineRule="auto"/>
              <w:jc w:val="center"/>
              <w:rPr>
                <w:rFonts w:ascii="Arial" w:hAnsi="Arial" w:eastAsia="Times New Roman" w:cs="Arial"/>
                <w:color w:val="000000"/>
                <w:sz w:val="21"/>
                <w:szCs w:val="21"/>
                <w:lang w:eastAsia="en-GB"/>
              </w:rPr>
            </w:pPr>
            <w:r>
              <w:rPr>
                <w:rFonts w:ascii="Arial" w:hAnsi="Arial" w:eastAsia="Times New Roman" w:cs="Arial"/>
                <w:color w:val="000000"/>
                <w:sz w:val="21"/>
                <w:szCs w:val="21"/>
                <w:lang w:eastAsia="en-GB"/>
              </w:rPr>
              <w:t>Treasurer</w:t>
            </w:r>
          </w:p>
          <w:p>
            <w:pPr>
              <w:spacing w:after="100" w:afterAutospacing="1" w:line="240" w:lineRule="auto"/>
              <w:jc w:val="center"/>
              <w:rPr>
                <w:rFonts w:ascii="Verdana" w:hAnsi="Verdana" w:eastAsia="Times New Roman" w:cs="Times New Roman"/>
                <w:color w:val="000000"/>
                <w:sz w:val="24"/>
                <w:szCs w:val="24"/>
                <w:lang w:eastAsia="en-GB"/>
              </w:rPr>
            </w:pPr>
            <w:r>
              <w:rPr>
                <w:rFonts w:ascii="Arial" w:hAnsi="Arial" w:eastAsia="Times New Roman" w:cs="Arial"/>
                <w:color w:val="000000"/>
                <w:sz w:val="15"/>
                <w:szCs w:val="15"/>
                <w:lang w:eastAsia="en-GB"/>
              </w:rPr>
              <w:t>Maintains the accounts, naturally.  We have two separate accounts: the house account used for all things to do with running B&amp;WR as a club and the Charity account.  This contains all the moneys we collect at various events, before it is presented to the the charities we choose to support.  An all too onerous part of the treasurers job is the counting of many thousands of pounds in coins we collect each year !</w:t>
            </w:r>
          </w:p>
        </w:tc>
        <w:tc>
          <w:tcPr>
            <w:tcW w:w="0" w:type="auto"/>
            <w:shd w:val="clear" w:color="auto" w:fill="CCCCCC"/>
            <w:vAlign w:val="center"/>
          </w:tcPr>
          <w:p>
            <w:pPr>
              <w:spacing w:after="0" w:line="240" w:lineRule="auto"/>
              <w:jc w:val="center"/>
              <w:rPr>
                <w:rFonts w:ascii="Verdana" w:hAnsi="Verdana" w:eastAsia="Times New Roman" w:cs="Times New Roman"/>
                <w:color w:val="000000"/>
                <w:sz w:val="24"/>
                <w:szCs w:val="24"/>
                <w:lang w:eastAsia="en-GB"/>
              </w:rPr>
            </w:pPr>
            <w:r>
              <w:drawing>
                <wp:inline distT="0" distB="0" distL="114300" distR="114300">
                  <wp:extent cx="1621790" cy="1621790"/>
                  <wp:effectExtent l="0" t="0" r="16510" b="16510"/>
                  <wp:docPr id="1059" name="Picture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 name="Picture 105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1790" cy="1621790"/>
                          </a:xfrm>
                          <a:prstGeom prst="rect">
                            <a:avLst/>
                          </a:prstGeom>
                        </pic:spPr>
                      </pic:pic>
                    </a:graphicData>
                  </a:graphic>
                </wp:inline>
              </w:drawing>
            </w:r>
          </w:p>
        </w:tc>
      </w:tr>
      <w:tr>
        <w:tblPrEx>
          <w:tblCellMar>
            <w:top w:w="75" w:type="dxa"/>
            <w:left w:w="75" w:type="dxa"/>
            <w:bottom w:w="75" w:type="dxa"/>
            <w:right w:w="75" w:type="dxa"/>
          </w:tblCellMar>
        </w:tblPrEx>
        <w:trPr>
          <w:tblCellSpacing w:w="15" w:type="dxa"/>
          <w:jc w:val="center"/>
        </w:trPr>
        <w:tc>
          <w:tcPr>
            <w:tcW w:w="0" w:type="auto"/>
            <w:shd w:val="clear" w:color="auto" w:fill="A2BBE3"/>
            <w:vAlign w:val="center"/>
          </w:tcPr>
          <w:p>
            <w:pPr>
              <w:spacing w:after="100" w:afterAutospacing="1" w:line="240" w:lineRule="auto"/>
              <w:jc w:val="center"/>
              <w:rPr>
                <w:rFonts w:ascii="Arial" w:hAnsi="Arial" w:eastAsia="Times New Roman" w:cs="Arial"/>
                <w:color w:val="000000"/>
                <w:sz w:val="21"/>
                <w:szCs w:val="21"/>
                <w:lang w:eastAsia="en-GB"/>
              </w:rPr>
            </w:pPr>
            <w:r>
              <w:rPr>
                <w:rFonts w:ascii="Arial" w:hAnsi="Arial" w:eastAsia="Times New Roman" w:cs="Arial"/>
                <w:color w:val="000000"/>
                <w:sz w:val="21"/>
                <w:szCs w:val="21"/>
                <w:lang w:eastAsia="en-GB"/>
              </w:rPr>
              <w:t>Ways &amp; Means</w:t>
            </w:r>
          </w:p>
          <w:p>
            <w:pPr>
              <w:spacing w:after="100" w:afterAutospacing="1" w:line="240" w:lineRule="auto"/>
              <w:jc w:val="center"/>
              <w:rPr>
                <w:rFonts w:ascii="Verdana" w:hAnsi="Verdana" w:eastAsia="Times New Roman" w:cs="Times New Roman"/>
                <w:color w:val="000000"/>
                <w:sz w:val="24"/>
                <w:szCs w:val="24"/>
                <w:lang w:eastAsia="en-GB"/>
              </w:rPr>
            </w:pPr>
            <w:r>
              <w:rPr>
                <w:rFonts w:ascii="Arial" w:hAnsi="Arial" w:eastAsia="Times New Roman" w:cs="Arial"/>
                <w:color w:val="000000"/>
                <w:sz w:val="15"/>
                <w:szCs w:val="15"/>
                <w:lang w:eastAsia="en-GB"/>
              </w:rPr>
              <w:t>Responsible for our fund raising. Our two two main collection eventsare the Duck Race in May, and the Christmas collections.  Plus other smaller events.  This is the largest committee as the organisation of these events requires large amounts of skill and effort.</w:t>
            </w:r>
          </w:p>
        </w:tc>
        <w:tc>
          <w:tcPr>
            <w:tcW w:w="0" w:type="auto"/>
            <w:shd w:val="clear" w:color="auto" w:fill="A2BBE3"/>
            <w:vAlign w:val="center"/>
          </w:tcPr>
          <w:p>
            <w:pPr>
              <w:spacing w:after="0" w:line="240" w:lineRule="auto"/>
              <w:rPr>
                <w:rFonts w:ascii="Arial" w:hAnsi="Arial" w:eastAsia="Times New Roman" w:cs="Arial"/>
                <w:color w:val="000000"/>
                <w:sz w:val="18"/>
                <w:szCs w:val="18"/>
                <w:lang w:eastAsia="en-GB"/>
              </w:rPr>
            </w:pPr>
            <w:r>
              <w:rPr>
                <w:rFonts w:ascii="Arial" w:hAnsi="Arial" w:eastAsia="Times New Roman" w:cs="Arial"/>
                <w:color w:val="000000"/>
                <w:sz w:val="18"/>
                <w:szCs w:val="18"/>
                <w:lang w:eastAsia="en-GB"/>
              </w:rPr>
              <w:drawing>
                <wp:inline distT="0" distB="0" distL="0" distR="0">
                  <wp:extent cx="1430020" cy="1904365"/>
                  <wp:effectExtent l="0" t="0" r="0" b="635"/>
                  <wp:docPr id="4" name="Picture 4" descr="C:\Users\micha\Documents\My Web Sites\bwrotary\bwrotary.org\ImageFiles\jpeg\MugShots\Facebook\Hill-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micha\Documents\My Web Sites\bwrotary\bwrotary.org\ImageFiles\jpeg\MugShots\Facebook\Hill-M-v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30020" cy="1904365"/>
                          </a:xfrm>
                          <a:prstGeom prst="rect">
                            <a:avLst/>
                          </a:prstGeom>
                          <a:noFill/>
                          <a:ln>
                            <a:noFill/>
                          </a:ln>
                        </pic:spPr>
                      </pic:pic>
                    </a:graphicData>
                  </a:graphic>
                </wp:inline>
              </w:drawing>
            </w:r>
          </w:p>
        </w:tc>
        <w:tc>
          <w:tcPr>
            <w:tcW w:w="0" w:type="auto"/>
            <w:shd w:val="clear" w:color="auto" w:fill="FFFFFF"/>
            <w:vAlign w:val="center"/>
          </w:tcPr>
          <w:p>
            <w:pPr>
              <w:spacing w:after="0" w:line="240" w:lineRule="auto"/>
              <w:rPr>
                <w:rFonts w:ascii="Arial" w:hAnsi="Arial" w:eastAsia="Times New Roman" w:cs="Arial"/>
                <w:color w:val="000000"/>
                <w:sz w:val="18"/>
                <w:szCs w:val="18"/>
                <w:lang w:eastAsia="en-GB"/>
              </w:rPr>
            </w:pPr>
            <w:r>
              <w:rPr>
                <w:rFonts w:ascii="Arial" w:hAnsi="Arial" w:eastAsia="Times New Roman" w:cs="Arial"/>
                <w:color w:val="000000"/>
                <w:sz w:val="18"/>
                <w:szCs w:val="18"/>
                <w:lang w:eastAsia="en-GB"/>
              </w:rPr>
              <w:t> </w:t>
            </w:r>
          </w:p>
        </w:tc>
        <w:tc>
          <w:tcPr>
            <w:tcW w:w="0" w:type="auto"/>
            <w:shd w:val="clear" w:color="auto" w:fill="A2BBE3"/>
            <w:vAlign w:val="center"/>
          </w:tcPr>
          <w:p>
            <w:pPr>
              <w:spacing w:after="100" w:afterAutospacing="1" w:line="240" w:lineRule="auto"/>
              <w:jc w:val="center"/>
              <w:rPr>
                <w:rFonts w:ascii="Arial" w:hAnsi="Arial" w:eastAsia="Times New Roman" w:cs="Arial"/>
                <w:color w:val="000000"/>
                <w:sz w:val="21"/>
                <w:szCs w:val="21"/>
                <w:lang w:eastAsia="en-GB"/>
              </w:rPr>
            </w:pPr>
            <w:r>
              <w:rPr>
                <w:rFonts w:ascii="Arial" w:hAnsi="Arial" w:eastAsia="Times New Roman" w:cs="Arial"/>
                <w:color w:val="000000"/>
                <w:sz w:val="21"/>
                <w:szCs w:val="21"/>
                <w:lang w:eastAsia="en-GB"/>
              </w:rPr>
              <w:t>Community Service</w:t>
            </w:r>
          </w:p>
          <w:p>
            <w:pPr>
              <w:spacing w:after="100" w:afterAutospacing="1" w:line="240" w:lineRule="auto"/>
              <w:jc w:val="center"/>
              <w:rPr>
                <w:rFonts w:ascii="Arial" w:hAnsi="Arial" w:eastAsia="Times New Roman" w:cs="Arial"/>
                <w:color w:val="000000"/>
                <w:sz w:val="15"/>
                <w:szCs w:val="15"/>
                <w:lang w:eastAsia="en-GB"/>
              </w:rPr>
            </w:pPr>
            <w:r>
              <w:rPr>
                <w:rFonts w:ascii="Arial" w:hAnsi="Arial" w:eastAsia="Times New Roman" w:cs="Arial"/>
                <w:color w:val="000000"/>
                <w:sz w:val="15"/>
                <w:szCs w:val="15"/>
                <w:lang w:eastAsia="en-GB"/>
              </w:rPr>
              <w:t>Co-ordinates our support of the local community. This covers activities we do to help the community directly with our time and effort and allocating the moneys we raise to local charities.</w:t>
            </w:r>
          </w:p>
        </w:tc>
        <w:tc>
          <w:tcPr>
            <w:tcW w:w="0" w:type="auto"/>
            <w:shd w:val="clear" w:color="auto" w:fill="A2BBE3"/>
            <w:vAlign w:val="center"/>
          </w:tcPr>
          <w:p>
            <w:pPr>
              <w:spacing w:after="0" w:line="240" w:lineRule="auto"/>
              <w:jc w:val="center"/>
              <w:rPr>
                <w:rFonts w:ascii="Verdana" w:hAnsi="Verdana" w:eastAsia="Times New Roman" w:cs="Times New Roman"/>
                <w:color w:val="000000"/>
                <w:sz w:val="24"/>
                <w:szCs w:val="24"/>
                <w:lang w:eastAsia="en-GB"/>
              </w:rPr>
            </w:pPr>
            <w:r>
              <w:rPr>
                <w:rFonts w:ascii="Verdana" w:hAnsi="Verdana" w:eastAsia="Times New Roman" w:cs="Times New Roman"/>
                <w:color w:val="000000"/>
                <w:sz w:val="24"/>
                <w:szCs w:val="24"/>
                <w:lang w:eastAsia="en-GB"/>
              </w:rPr>
              <w:drawing>
                <wp:inline distT="0" distB="0" distL="114300" distR="114300">
                  <wp:extent cx="1429385" cy="2143760"/>
                  <wp:effectExtent l="0" t="0" r="18415" b="8890"/>
                  <wp:docPr id="3" name="Picture 3" descr="d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rose"/>
                          <pic:cNvPicPr>
                            <a:picLocks noChangeAspect="1"/>
                          </pic:cNvPicPr>
                        </pic:nvPicPr>
                        <pic:blipFill>
                          <a:blip r:embed="rId10"/>
                          <a:stretch>
                            <a:fillRect/>
                          </a:stretch>
                        </pic:blipFill>
                        <pic:spPr>
                          <a:xfrm>
                            <a:off x="0" y="0"/>
                            <a:ext cx="1429385" cy="2143760"/>
                          </a:xfrm>
                          <a:prstGeom prst="rect">
                            <a:avLst/>
                          </a:prstGeom>
                        </pic:spPr>
                      </pic:pic>
                    </a:graphicData>
                  </a:graphic>
                </wp:inline>
              </w:drawing>
            </w:r>
          </w:p>
        </w:tc>
      </w:tr>
      <w:tr>
        <w:tblPrEx>
          <w:tblCellMar>
            <w:top w:w="75" w:type="dxa"/>
            <w:left w:w="75" w:type="dxa"/>
            <w:bottom w:w="75" w:type="dxa"/>
            <w:right w:w="75" w:type="dxa"/>
          </w:tblCellMar>
        </w:tblPrEx>
        <w:trPr>
          <w:tblCellSpacing w:w="15" w:type="dxa"/>
          <w:jc w:val="center"/>
        </w:trPr>
        <w:tc>
          <w:tcPr>
            <w:tcW w:w="0" w:type="auto"/>
            <w:shd w:val="clear" w:color="auto" w:fill="A2BBE3"/>
            <w:vAlign w:val="center"/>
          </w:tcPr>
          <w:p>
            <w:pPr>
              <w:spacing w:after="100" w:afterAutospacing="1" w:line="240" w:lineRule="auto"/>
              <w:jc w:val="center"/>
              <w:rPr>
                <w:rFonts w:ascii="Arial" w:hAnsi="Arial" w:eastAsia="Times New Roman" w:cs="Arial"/>
                <w:color w:val="000000"/>
                <w:sz w:val="21"/>
                <w:szCs w:val="21"/>
                <w:lang w:eastAsia="en-GB"/>
              </w:rPr>
            </w:pPr>
            <w:r>
              <w:rPr>
                <w:rFonts w:ascii="Arial" w:hAnsi="Arial" w:eastAsia="Times New Roman" w:cs="Arial"/>
                <w:color w:val="000000"/>
                <w:sz w:val="21"/>
                <w:szCs w:val="21"/>
                <w:lang w:eastAsia="en-GB"/>
              </w:rPr>
              <w:t>International</w:t>
            </w:r>
          </w:p>
          <w:p>
            <w:pPr>
              <w:spacing w:after="100" w:afterAutospacing="1" w:line="240" w:lineRule="auto"/>
              <w:jc w:val="center"/>
              <w:rPr>
                <w:rFonts w:ascii="Verdana" w:hAnsi="Verdana" w:eastAsia="Times New Roman" w:cs="Times New Roman"/>
                <w:color w:val="000000"/>
                <w:sz w:val="24"/>
                <w:szCs w:val="24"/>
                <w:lang w:eastAsia="en-GB"/>
              </w:rPr>
            </w:pPr>
            <w:r>
              <w:rPr>
                <w:rFonts w:ascii="Arial" w:hAnsi="Arial" w:eastAsia="Times New Roman" w:cs="Arial"/>
                <w:color w:val="000000"/>
                <w:sz w:val="15"/>
                <w:szCs w:val="15"/>
                <w:lang w:eastAsia="en-GB"/>
              </w:rPr>
              <w:t xml:space="preserve">Controls our work with international charities, and with the major world charitable concerns RI maintains.  Rotary’s own charity, the Rotary Foundation, is also included within this committee.  </w:t>
            </w:r>
          </w:p>
        </w:tc>
        <w:tc>
          <w:tcPr>
            <w:tcW w:w="0" w:type="auto"/>
            <w:shd w:val="clear" w:color="auto" w:fill="A2BBE3"/>
            <w:vAlign w:val="center"/>
          </w:tcPr>
          <w:p>
            <w:pPr>
              <w:spacing w:after="0" w:line="240" w:lineRule="auto"/>
              <w:rPr>
                <w:rFonts w:ascii="Arial" w:hAnsi="Arial" w:eastAsia="Times New Roman" w:cs="Arial"/>
                <w:color w:val="000000"/>
                <w:sz w:val="18"/>
                <w:szCs w:val="18"/>
                <w:lang w:eastAsia="en-GB"/>
              </w:rPr>
            </w:pPr>
            <w:r>
              <w:drawing>
                <wp:inline distT="0" distB="0" distL="114300" distR="114300">
                  <wp:extent cx="1759585" cy="1759585"/>
                  <wp:effectExtent l="0" t="0" r="12065" b="12065"/>
                  <wp:docPr id="1055" name="Picture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 name="Picture 105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9585" cy="1759585"/>
                          </a:xfrm>
                          <a:prstGeom prst="rect">
                            <a:avLst/>
                          </a:prstGeom>
                        </pic:spPr>
                      </pic:pic>
                    </a:graphicData>
                  </a:graphic>
                </wp:inline>
              </w:drawing>
            </w:r>
          </w:p>
        </w:tc>
        <w:tc>
          <w:tcPr>
            <w:tcW w:w="0" w:type="auto"/>
            <w:shd w:val="clear" w:color="auto" w:fill="FFFFFF"/>
            <w:vAlign w:val="center"/>
          </w:tcPr>
          <w:p>
            <w:pPr>
              <w:spacing w:after="0" w:line="240" w:lineRule="auto"/>
              <w:rPr>
                <w:rFonts w:ascii="Arial" w:hAnsi="Arial" w:eastAsia="Times New Roman" w:cs="Arial"/>
                <w:color w:val="000000"/>
                <w:sz w:val="18"/>
                <w:szCs w:val="18"/>
                <w:lang w:eastAsia="en-GB"/>
              </w:rPr>
            </w:pPr>
            <w:r>
              <w:rPr>
                <w:rFonts w:ascii="Arial" w:hAnsi="Arial" w:eastAsia="Times New Roman" w:cs="Arial"/>
                <w:color w:val="000000"/>
                <w:sz w:val="18"/>
                <w:szCs w:val="18"/>
                <w:lang w:eastAsia="en-GB"/>
              </w:rPr>
              <w:t> </w:t>
            </w:r>
          </w:p>
        </w:tc>
        <w:tc>
          <w:tcPr>
            <w:tcW w:w="0" w:type="auto"/>
            <w:shd w:val="clear" w:color="auto" w:fill="A2BBE3"/>
            <w:vAlign w:val="center"/>
          </w:tcPr>
          <w:p>
            <w:pPr>
              <w:spacing w:after="100" w:afterAutospacing="1" w:line="240" w:lineRule="auto"/>
              <w:jc w:val="center"/>
              <w:rPr>
                <w:rFonts w:ascii="Arial" w:hAnsi="Arial" w:eastAsia="Times New Roman" w:cs="Arial"/>
                <w:color w:val="000000"/>
                <w:sz w:val="21"/>
                <w:szCs w:val="21"/>
                <w:lang w:eastAsia="en-GB"/>
              </w:rPr>
            </w:pPr>
            <w:r>
              <w:rPr>
                <w:rFonts w:ascii="Arial" w:hAnsi="Arial" w:eastAsia="Times New Roman" w:cs="Arial"/>
                <w:color w:val="000000"/>
                <w:sz w:val="21"/>
                <w:szCs w:val="21"/>
                <w:lang w:eastAsia="en-GB"/>
              </w:rPr>
              <w:t>PR &amp; Comm's</w:t>
            </w:r>
          </w:p>
          <w:p>
            <w:pPr>
              <w:spacing w:after="100" w:afterAutospacing="1" w:line="240" w:lineRule="auto"/>
              <w:jc w:val="center"/>
              <w:rPr>
                <w:rFonts w:ascii="Verdana" w:hAnsi="Verdana" w:eastAsia="Times New Roman" w:cs="Times New Roman"/>
                <w:color w:val="000000"/>
                <w:sz w:val="24"/>
                <w:szCs w:val="24"/>
                <w:lang w:eastAsia="en-GB"/>
              </w:rPr>
            </w:pPr>
            <w:r>
              <w:rPr>
                <w:rFonts w:ascii="Arial" w:hAnsi="Arial" w:eastAsia="Times New Roman" w:cs="Arial"/>
                <w:color w:val="000000"/>
                <w:sz w:val="15"/>
                <w:szCs w:val="15"/>
                <w:lang w:eastAsia="en-GB"/>
              </w:rPr>
              <w:t>Mostly concerned with publicising our charitable work within the local press and on-line etc.</w:t>
            </w:r>
          </w:p>
        </w:tc>
        <w:tc>
          <w:tcPr>
            <w:tcW w:w="0" w:type="auto"/>
            <w:shd w:val="clear" w:color="auto" w:fill="A2BBE3"/>
            <w:vAlign w:val="center"/>
          </w:tcPr>
          <w:p>
            <w:pPr>
              <w:spacing w:after="0" w:line="240" w:lineRule="auto"/>
              <w:jc w:val="center"/>
              <w:rPr>
                <w:rFonts w:ascii="Verdana" w:hAnsi="Verdana" w:eastAsia="Times New Roman" w:cs="Times New Roman"/>
                <w:color w:val="000000"/>
                <w:sz w:val="24"/>
                <w:szCs w:val="24"/>
                <w:lang w:eastAsia="en-GB"/>
              </w:rPr>
            </w:pPr>
            <w:r>
              <w:rPr>
                <w:rFonts w:ascii="Verdana" w:hAnsi="Verdana" w:eastAsia="Times New Roman" w:cs="Times New Roman"/>
                <w:color w:val="000000"/>
                <w:sz w:val="24"/>
                <w:szCs w:val="24"/>
                <w:lang w:eastAsia="en-GB"/>
              </w:rPr>
              <w:drawing>
                <wp:inline distT="0" distB="0" distL="0" distR="0">
                  <wp:extent cx="1430020" cy="1904365"/>
                  <wp:effectExtent l="0" t="0" r="0" b="635"/>
                  <wp:docPr id="7" name="Picture 7" descr="C:\Users\micha\Documents\My Web Sites\bwrotary\bwrotary.org\ImageFiles\jpeg\MugShots\Facebook\Dob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micha\Documents\My Web Sites\bwrotary\bwrotary.org\ImageFiles\jpeg\MugShots\Facebook\Dobs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430020" cy="1904365"/>
                          </a:xfrm>
                          <a:prstGeom prst="rect">
                            <a:avLst/>
                          </a:prstGeom>
                          <a:noFill/>
                          <a:ln>
                            <a:noFill/>
                          </a:ln>
                        </pic:spPr>
                      </pic:pic>
                    </a:graphicData>
                  </a:graphic>
                </wp:inline>
              </w:drawing>
            </w:r>
          </w:p>
        </w:tc>
      </w:tr>
      <w:tr>
        <w:tblPrEx>
          <w:tblCellMar>
            <w:top w:w="75" w:type="dxa"/>
            <w:left w:w="75" w:type="dxa"/>
            <w:bottom w:w="75" w:type="dxa"/>
            <w:right w:w="75" w:type="dxa"/>
          </w:tblCellMar>
        </w:tblPrEx>
        <w:trPr>
          <w:tblCellSpacing w:w="15" w:type="dxa"/>
          <w:jc w:val="center"/>
        </w:trPr>
        <w:tc>
          <w:tcPr>
            <w:tcW w:w="0" w:type="auto"/>
            <w:shd w:val="clear" w:color="auto" w:fill="CC99FF"/>
            <w:vAlign w:val="center"/>
          </w:tcPr>
          <w:p>
            <w:pPr>
              <w:spacing w:after="100" w:afterAutospacing="1" w:line="240" w:lineRule="auto"/>
              <w:jc w:val="center"/>
              <w:rPr>
                <w:rFonts w:ascii="Arial" w:hAnsi="Arial" w:eastAsia="Times New Roman" w:cs="Arial"/>
                <w:color w:val="000000"/>
                <w:sz w:val="21"/>
                <w:szCs w:val="21"/>
                <w:lang w:eastAsia="en-GB"/>
              </w:rPr>
            </w:pPr>
            <w:r>
              <w:rPr>
                <w:rFonts w:ascii="Arial" w:hAnsi="Arial" w:eastAsia="Times New Roman" w:cs="Arial"/>
                <w:color w:val="000000"/>
                <w:sz w:val="21"/>
                <w:szCs w:val="21"/>
                <w:lang w:eastAsia="en-GB"/>
              </w:rPr>
              <w:t>Club Services</w:t>
            </w:r>
          </w:p>
          <w:p>
            <w:pPr>
              <w:spacing w:after="100" w:afterAutospacing="1" w:line="240" w:lineRule="auto"/>
              <w:jc w:val="center"/>
              <w:rPr>
                <w:rFonts w:ascii="Verdana" w:hAnsi="Verdana" w:eastAsia="Times New Roman" w:cs="Times New Roman"/>
                <w:color w:val="000000"/>
                <w:sz w:val="24"/>
                <w:szCs w:val="24"/>
                <w:lang w:eastAsia="en-GB"/>
              </w:rPr>
            </w:pPr>
            <w:r>
              <w:rPr>
                <w:rFonts w:ascii="Arial" w:hAnsi="Arial" w:eastAsia="Times New Roman" w:cs="Arial"/>
                <w:color w:val="000000"/>
                <w:sz w:val="15"/>
                <w:szCs w:val="15"/>
                <w:lang w:eastAsia="en-GB"/>
              </w:rPr>
              <w:t>Runs the regular weekly meetings.  This involves finding speakers or planning other events (done via a rota of members).  Collecting the weekly moneys for the meals and maintaining an "attendance" service for guests &amp; members.</w:t>
            </w:r>
          </w:p>
        </w:tc>
        <w:tc>
          <w:tcPr>
            <w:tcW w:w="0" w:type="auto"/>
            <w:shd w:val="clear" w:color="auto" w:fill="CC99FF"/>
            <w:vAlign w:val="center"/>
          </w:tcPr>
          <w:p>
            <w:pPr>
              <w:spacing w:after="0" w:line="240" w:lineRule="auto"/>
              <w:rPr>
                <w:rFonts w:ascii="Arial" w:hAnsi="Arial" w:eastAsia="Times New Roman" w:cs="Arial"/>
                <w:color w:val="000000"/>
                <w:sz w:val="18"/>
                <w:szCs w:val="18"/>
                <w:lang w:eastAsia="en-GB"/>
              </w:rPr>
            </w:pPr>
            <w:r>
              <w:rPr>
                <w:rFonts w:ascii="Arial" w:hAnsi="Arial" w:eastAsia="Times New Roman" w:cs="Arial"/>
                <w:color w:val="000000"/>
                <w:sz w:val="18"/>
                <w:szCs w:val="18"/>
                <w:lang w:eastAsia="en-GB"/>
              </w:rPr>
              <w:drawing>
                <wp:inline distT="0" distB="0" distL="0" distR="0">
                  <wp:extent cx="1849755" cy="18497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50136" cy="1850136"/>
                          </a:xfrm>
                          <a:prstGeom prst="rect">
                            <a:avLst/>
                          </a:prstGeom>
                        </pic:spPr>
                      </pic:pic>
                    </a:graphicData>
                  </a:graphic>
                </wp:inline>
              </w:drawing>
            </w:r>
          </w:p>
        </w:tc>
        <w:tc>
          <w:tcPr>
            <w:tcW w:w="0" w:type="auto"/>
            <w:shd w:val="clear" w:color="auto" w:fill="FFFFFF"/>
            <w:vAlign w:val="center"/>
          </w:tcPr>
          <w:p>
            <w:pPr>
              <w:spacing w:after="0" w:line="240" w:lineRule="auto"/>
              <w:rPr>
                <w:rFonts w:ascii="Arial" w:hAnsi="Arial" w:eastAsia="Times New Roman" w:cs="Arial"/>
                <w:color w:val="000000"/>
                <w:sz w:val="18"/>
                <w:szCs w:val="18"/>
                <w:lang w:eastAsia="en-GB"/>
              </w:rPr>
            </w:pPr>
            <w:r>
              <w:rPr>
                <w:rFonts w:ascii="Arial" w:hAnsi="Arial" w:eastAsia="Times New Roman" w:cs="Arial"/>
                <w:color w:val="000000"/>
                <w:sz w:val="18"/>
                <w:szCs w:val="18"/>
                <w:lang w:eastAsia="en-GB"/>
              </w:rPr>
              <w:t> </w:t>
            </w:r>
          </w:p>
        </w:tc>
        <w:tc>
          <w:tcPr>
            <w:tcW w:w="0" w:type="auto"/>
            <w:shd w:val="clear" w:color="auto" w:fill="CC99FF"/>
            <w:vAlign w:val="center"/>
          </w:tcPr>
          <w:p>
            <w:pPr>
              <w:spacing w:after="100" w:afterAutospacing="1" w:line="240" w:lineRule="auto"/>
              <w:jc w:val="center"/>
              <w:rPr>
                <w:rFonts w:ascii="Arial" w:hAnsi="Arial" w:eastAsia="Times New Roman" w:cs="Arial"/>
                <w:color w:val="000000"/>
                <w:sz w:val="21"/>
                <w:szCs w:val="21"/>
                <w:lang w:eastAsia="en-GB"/>
              </w:rPr>
            </w:pPr>
            <w:r>
              <w:rPr>
                <w:rFonts w:ascii="Arial" w:hAnsi="Arial" w:eastAsia="Times New Roman" w:cs="Arial"/>
                <w:color w:val="000000"/>
                <w:sz w:val="21"/>
                <w:szCs w:val="21"/>
                <w:lang w:eastAsia="en-GB"/>
              </w:rPr>
              <w:t>Social</w:t>
            </w:r>
          </w:p>
          <w:p>
            <w:pPr>
              <w:spacing w:after="100" w:afterAutospacing="1" w:line="240" w:lineRule="auto"/>
              <w:jc w:val="center"/>
              <w:rPr>
                <w:rFonts w:ascii="Verdana" w:hAnsi="Verdana" w:eastAsia="Times New Roman" w:cs="Times New Roman"/>
                <w:color w:val="000000"/>
                <w:sz w:val="24"/>
                <w:szCs w:val="24"/>
                <w:lang w:eastAsia="en-GB"/>
              </w:rPr>
            </w:pPr>
            <w:r>
              <w:rPr>
                <w:rFonts w:ascii="Arial" w:hAnsi="Arial" w:eastAsia="Times New Roman" w:cs="Arial"/>
                <w:color w:val="000000"/>
                <w:sz w:val="15"/>
                <w:szCs w:val="15"/>
                <w:lang w:eastAsia="en-GB"/>
              </w:rPr>
              <w:t>Runs the social functions we have as a club.  The main formal ones each year are "President's Night", in March and Charter Night in Sept/Oct.  President's drinks in Dec/Jan and a BBQ in Jun/Jul complete the main annual events.  There are various other events like theatre trips organised.</w:t>
            </w:r>
          </w:p>
        </w:tc>
        <w:tc>
          <w:tcPr>
            <w:tcW w:w="0" w:type="auto"/>
            <w:shd w:val="clear" w:color="auto" w:fill="CC99FF"/>
            <w:vAlign w:val="center"/>
          </w:tcPr>
          <w:p>
            <w:pPr>
              <w:spacing w:after="0" w:line="240" w:lineRule="auto"/>
              <w:jc w:val="center"/>
              <w:rPr>
                <w:rFonts w:ascii="Verdana" w:hAnsi="Verdana" w:eastAsia="Times New Roman" w:cs="Times New Roman"/>
                <w:color w:val="000000"/>
                <w:sz w:val="24"/>
                <w:szCs w:val="24"/>
                <w:lang w:eastAsia="en-GB"/>
              </w:rPr>
            </w:pPr>
            <w:r>
              <w:drawing>
                <wp:inline distT="0" distB="0" distL="114300" distR="114300">
                  <wp:extent cx="1277620" cy="1313815"/>
                  <wp:effectExtent l="0" t="0" r="17780" b="635"/>
                  <wp:docPr id="5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7620" cy="1313815"/>
                          </a:xfrm>
                          <a:prstGeom prst="rect">
                            <a:avLst/>
                          </a:prstGeom>
                        </pic:spPr>
                      </pic:pic>
                    </a:graphicData>
                  </a:graphic>
                </wp:inline>
              </w:drawing>
            </w:r>
          </w:p>
        </w:tc>
      </w:tr>
    </w:tbl>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92"/>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BDF"/>
    <w:rsid w:val="00170E6D"/>
    <w:rsid w:val="00385B95"/>
    <w:rsid w:val="004061ED"/>
    <w:rsid w:val="00673DC6"/>
    <w:rsid w:val="007D5EE9"/>
    <w:rsid w:val="00822D51"/>
    <w:rsid w:val="008F040D"/>
    <w:rsid w:val="00A21CF1"/>
    <w:rsid w:val="00A74544"/>
    <w:rsid w:val="00D00BDF"/>
    <w:rsid w:val="00F23E26"/>
    <w:rsid w:val="00F827CB"/>
    <w:rsid w:val="00FB7716"/>
    <w:rsid w:val="00FF4F20"/>
    <w:rsid w:val="41E037F8"/>
    <w:rsid w:val="4B710B15"/>
    <w:rsid w:val="7C457E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5"/>
    <w:semiHidden/>
    <w:unhideWhenUsed/>
    <w:uiPriority w:val="99"/>
    <w:pPr>
      <w:spacing w:after="0" w:line="240" w:lineRule="auto"/>
    </w:pPr>
    <w:rPr>
      <w:rFonts w:ascii="Tahoma" w:hAnsi="Tahoma" w:cs="Tahoma"/>
      <w:sz w:val="16"/>
      <w:szCs w:val="16"/>
    </w:rPr>
  </w:style>
  <w:style w:type="character" w:customStyle="1" w:styleId="5">
    <w:name w:val="Balloon Text Char"/>
    <w:basedOn w:val="2"/>
    <w:link w:val="4"/>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368</Words>
  <Characters>2100</Characters>
  <Lines>17</Lines>
  <Paragraphs>4</Paragraphs>
  <TotalTime>5</TotalTime>
  <ScaleCrop>false</ScaleCrop>
  <LinksUpToDate>false</LinksUpToDate>
  <CharactersWithSpaces>2464</CharactersWithSpaces>
  <Application>WPS Office_11.2.0.10176_F1E327BC-269C-435d-A152-05C5408002CA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2019-07-03T21:49:00Z</dcterms:created>
  <dc:creator>Michael Lacey</dc:creator>
  <cp:lastModifiedBy>Michael Lacey</cp:lastModifiedBy>
  <dcterms:modified xsi:type="dcterms:W3CDTF">2021-07-03T11:59:46Z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2057-11.2.0.10176</vt:lpwstr>
  </property>
</Properties>
</file>